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D" w:rsidRDefault="00311334">
      <w:pP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  <w:r>
        <w:br/>
      </w:r>
      <w:bookmarkStart w:id="0" w:name="_GoBack"/>
      <w: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>Мюнхен-Париж-Брюссель</w:t>
      </w:r>
      <w:bookmarkEnd w:id="0"/>
    </w:p>
    <w:p w:rsidR="00311334" w:rsidRPr="00311334" w:rsidRDefault="00311334" w:rsidP="0031133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1133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неделю в Париж. Включены обзорные по Мюнхену, Парижу, Брюсселю. Предлагаем еще Диснейленд, Берлин, Брюгге.</w:t>
      </w: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рано утром (4 утра). Переезд по Беларуси, Польше и Чехии. Ночлег на территории Чехии.</w:t>
      </w:r>
    </w:p>
    <w:p w:rsidR="00311334" w:rsidRDefault="00E37688" w:rsidP="0031133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день. </w:t>
      </w:r>
      <w:r w:rsidR="00311334" w:rsidRPr="00311334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Мюнхен</w:t>
      </w:r>
      <w:r w:rsidR="00311334" w:rsidRPr="00311334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311334" w:rsidRPr="00311334" w:rsidRDefault="00311334" w:rsidP="0031133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311334">
        <w:rPr>
          <w:rFonts w:ascii="Arial" w:hAnsi="Arial" w:cs="Arial"/>
          <w:color w:val="000000"/>
          <w:sz w:val="25"/>
          <w:szCs w:val="25"/>
        </w:rPr>
        <w:t xml:space="preserve">Завтрак. Отправление в Мюнхен. По приезду обзорная экскурсия по столице Баварии: </w:t>
      </w:r>
      <w:proofErr w:type="spellStart"/>
      <w:r w:rsidRPr="00311334">
        <w:rPr>
          <w:rFonts w:ascii="Arial" w:hAnsi="Arial" w:cs="Arial"/>
          <w:color w:val="000000"/>
          <w:sz w:val="25"/>
          <w:szCs w:val="25"/>
        </w:rPr>
        <w:t>Азамкирхе</w:t>
      </w:r>
      <w:proofErr w:type="spellEnd"/>
      <w:r w:rsidRPr="0031133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311334">
        <w:rPr>
          <w:rFonts w:ascii="Arial" w:hAnsi="Arial" w:cs="Arial"/>
          <w:color w:val="000000"/>
          <w:sz w:val="25"/>
          <w:szCs w:val="25"/>
        </w:rPr>
        <w:t>Хофбройхаус</w:t>
      </w:r>
      <w:proofErr w:type="spellEnd"/>
      <w:r w:rsidRPr="00311334">
        <w:rPr>
          <w:rFonts w:ascii="Arial" w:hAnsi="Arial" w:cs="Arial"/>
          <w:color w:val="000000"/>
          <w:sz w:val="25"/>
          <w:szCs w:val="25"/>
        </w:rPr>
        <w:t xml:space="preserve">, Мюнхенская резиденция, Национальный театр, </w:t>
      </w:r>
      <w:proofErr w:type="spellStart"/>
      <w:r w:rsidRPr="00311334">
        <w:rPr>
          <w:rFonts w:ascii="Arial" w:hAnsi="Arial" w:cs="Arial"/>
          <w:color w:val="000000"/>
          <w:sz w:val="25"/>
          <w:szCs w:val="25"/>
        </w:rPr>
        <w:t>Мариенплац</w:t>
      </w:r>
      <w:proofErr w:type="spellEnd"/>
      <w:r w:rsidRPr="00311334">
        <w:rPr>
          <w:rFonts w:ascii="Arial" w:hAnsi="Arial" w:cs="Arial"/>
          <w:color w:val="000000"/>
          <w:sz w:val="25"/>
          <w:szCs w:val="25"/>
        </w:rPr>
        <w:t xml:space="preserve">, рынок </w:t>
      </w:r>
      <w:proofErr w:type="spellStart"/>
      <w:r w:rsidRPr="00311334">
        <w:rPr>
          <w:rFonts w:ascii="Arial" w:hAnsi="Arial" w:cs="Arial"/>
          <w:color w:val="000000"/>
          <w:sz w:val="25"/>
          <w:szCs w:val="25"/>
        </w:rPr>
        <w:t>Виктуалиенмаркт</w:t>
      </w:r>
      <w:proofErr w:type="spellEnd"/>
      <w:r w:rsidRPr="00311334">
        <w:rPr>
          <w:rFonts w:ascii="Arial" w:hAnsi="Arial" w:cs="Arial"/>
          <w:color w:val="000000"/>
          <w:sz w:val="25"/>
          <w:szCs w:val="25"/>
        </w:rPr>
        <w:t xml:space="preserve">, Старая Ратуша, </w:t>
      </w:r>
      <w:proofErr w:type="spellStart"/>
      <w:r w:rsidRPr="00311334">
        <w:rPr>
          <w:rFonts w:ascii="Arial" w:hAnsi="Arial" w:cs="Arial"/>
          <w:color w:val="000000"/>
          <w:sz w:val="25"/>
          <w:szCs w:val="25"/>
        </w:rPr>
        <w:t>Фраункирхе</w:t>
      </w:r>
      <w:proofErr w:type="spellEnd"/>
      <w:r w:rsidRPr="0031133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311334">
        <w:rPr>
          <w:rFonts w:ascii="Arial" w:hAnsi="Arial" w:cs="Arial"/>
          <w:color w:val="000000"/>
          <w:sz w:val="25"/>
          <w:szCs w:val="25"/>
        </w:rPr>
        <w:t>Хофгартен</w:t>
      </w:r>
      <w:proofErr w:type="spellEnd"/>
      <w:r w:rsidRPr="00311334">
        <w:rPr>
          <w:rFonts w:ascii="Arial" w:hAnsi="Arial" w:cs="Arial"/>
          <w:color w:val="000000"/>
          <w:sz w:val="25"/>
          <w:szCs w:val="25"/>
        </w:rPr>
        <w:t>. Свободное время. Желающим предлагаем посетить: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Выставочный </w:t>
      </w:r>
      <w:proofErr w:type="spellStart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центр+музей</w:t>
      </w:r>
      <w:proofErr w:type="spellEnd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БМВ (20евро включая входной билет). Вы узнаете историю концерна БМВ, увидите как старые модели компании, так и новые </w:t>
      </w:r>
      <w:proofErr w:type="spellStart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концепткары</w:t>
      </w:r>
      <w:proofErr w:type="spellEnd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Сокровищница и княжеский дворец Баварских князей (20евро включая входные билеты). Увидите богатство Баварских князей.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Париж. Ночной переезд.</w:t>
      </w: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с утра в </w:t>
      </w:r>
      <w:hyperlink r:id="rId5" w:history="1">
        <w:r w:rsidRPr="00311334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Париж</w:t>
        </w:r>
      </w:hyperlink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Вас ожидает </w:t>
      </w:r>
      <w:proofErr w:type="spellStart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-пешеходная </w:t>
      </w:r>
      <w:hyperlink r:id="rId6" w:history="1">
        <w:r w:rsidRPr="00311334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по Парижу</w:t>
        </w:r>
      </w:hyperlink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Дом инвалидов, Елисейские поля, Лувр, Мост Александра 3-го, Пантеон, Триумфальная арка, Эйфелева башня. Далее свободное время. Желающим предлагаем посетить:</w:t>
      </w:r>
    </w:p>
    <w:p w:rsidR="00311334" w:rsidRPr="00311334" w:rsidRDefault="00311334" w:rsidP="00311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Экскурсию по Монмартру (15 евро). Знаменитый художественный район Парижа. Кроме того Вы увидите вторую церковь Франции - </w:t>
      </w:r>
      <w:proofErr w:type="spellStart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Сакре-Кёр</w:t>
      </w:r>
      <w:proofErr w:type="spellEnd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Там же располагается и </w:t>
      </w:r>
      <w:proofErr w:type="spellStart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Мулен</w:t>
      </w:r>
      <w:proofErr w:type="spellEnd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-Руж.</w:t>
      </w:r>
    </w:p>
    <w:p w:rsidR="00311334" w:rsidRPr="00311334" w:rsidRDefault="00311334" w:rsidP="00311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по острову Сите и Латинскому кварталу (20 евро). Здесь находится </w:t>
      </w:r>
      <w:proofErr w:type="spellStart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-Дам-де-Пари и любимый район парижан - Латинский. Здесь </w:t>
      </w:r>
      <w:proofErr w:type="gramStart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Всегда</w:t>
      </w:r>
      <w:proofErr w:type="gramEnd"/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можно попробовать настоящую Францию - устрицы и луковый суп.</w:t>
      </w:r>
    </w:p>
    <w:p w:rsidR="00311334" w:rsidRPr="00311334" w:rsidRDefault="00E37688" w:rsidP="00E3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Версаль, Диснейленд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 этот де</w:t>
      </w:r>
      <w:r w:rsidR="00D413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нь у Вас свободное время для ос</w:t>
      </w: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мотра Парижа. Мы предлагаем также Вам поездки в Версаль (35 евро включая входной билет), пожалуй</w:t>
      </w:r>
      <w:r w:rsidR="00D413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самый красивый королевский комплекс в мире. Также желающим предлагаем посетить Парижский Диснейленд (66 евро).</w:t>
      </w:r>
    </w:p>
    <w:p w:rsid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Вечером отправление в отель на границы Франции и Бельгии (переезд 150 км). Ночлег.</w:t>
      </w: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Брюссель, Брюгге</w:t>
      </w:r>
    </w:p>
    <w:p w:rsidR="00E37688" w:rsidRDefault="00E37688" w:rsidP="00311334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Далее отправляемся в столицу Бельгии и Евросоюза, переезд 140км. Вас ожидает обзорная экскурсия по городу: Гранд-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монумент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Атомиум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Королевский дворец, Писающий мальчик, дворец Карла Лотарингского, королевская галерея, Ратуша. Свободное время. Желающим предлагаем посетить Брюгге (25 евро). Город сохранивший свой центр полностью с 13-го века. Здесь Вы увидите: башню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Белфорт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монастырь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Бегинок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церковь Богоматери, Гроте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Маркт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церковь Святой Крови.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в Германию. Ночной переезд.</w:t>
      </w: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Шоппинг в Берлине</w:t>
      </w:r>
    </w:p>
    <w:p w:rsidR="00E37688" w:rsidRDefault="00E37688" w:rsidP="0031133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Приезд с утра в один из крупнейших шоппинг-центров Германии под Берлином - A10. Свободное время. Желающим предлагаем посетить </w:t>
      </w:r>
      <w:hyperlink r:id="rId7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с обзорной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эксурсией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евро). Вечером переезд на ночлег в Польшу.</w:t>
      </w:r>
    </w:p>
    <w:p w:rsidR="00E37688" w:rsidRDefault="00E37688" w:rsidP="0031133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113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Минск. Прибытие во второй половине дня, около 9-10 вечера.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D41380" w:rsidRPr="00D41380" w:rsidTr="00D4138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Февраля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Февраля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Марта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Июля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Августа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</w:tr>
      <w:tr w:rsidR="00D41380" w:rsidRPr="00D41380" w:rsidTr="00D4138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41380" w:rsidRPr="00D41380" w:rsidRDefault="00D41380" w:rsidP="00D4138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413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</w:tr>
    </w:tbl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Мюнхену, Парижу и Брюсселю;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ночлега с завтраками;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на автобусе </w:t>
      </w:r>
      <w:proofErr w:type="spellStart"/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туристическая услуга 50рублей;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виза;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отелях Франции (от 2 до 4 евро в сумме).</w:t>
      </w:r>
    </w:p>
    <w:p w:rsidR="00311334" w:rsidRDefault="00311334" w:rsidP="00E37688">
      <w:pPr>
        <w:spacing w:after="270" w:line="240" w:lineRule="auto"/>
      </w:pPr>
    </w:p>
    <w:sectPr w:rsidR="003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CA2"/>
    <w:multiLevelType w:val="multilevel"/>
    <w:tmpl w:val="B35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E33A6"/>
    <w:multiLevelType w:val="multilevel"/>
    <w:tmpl w:val="2FFA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24A06"/>
    <w:multiLevelType w:val="multilevel"/>
    <w:tmpl w:val="087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95AE8"/>
    <w:multiLevelType w:val="multilevel"/>
    <w:tmpl w:val="698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15E59"/>
    <w:multiLevelType w:val="multilevel"/>
    <w:tmpl w:val="AE2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81937"/>
    <w:multiLevelType w:val="multilevel"/>
    <w:tmpl w:val="11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310BA"/>
    <w:multiLevelType w:val="multilevel"/>
    <w:tmpl w:val="BDE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B74E5"/>
    <w:multiLevelType w:val="multilevel"/>
    <w:tmpl w:val="8E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86CAA"/>
    <w:multiLevelType w:val="multilevel"/>
    <w:tmpl w:val="E58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C"/>
    <w:rsid w:val="00037130"/>
    <w:rsid w:val="00311334"/>
    <w:rsid w:val="003B098C"/>
    <w:rsid w:val="00511D5A"/>
    <w:rsid w:val="007F457D"/>
    <w:rsid w:val="008113F1"/>
    <w:rsid w:val="0088248D"/>
    <w:rsid w:val="00CC67F8"/>
    <w:rsid w:val="00D41380"/>
    <w:rsid w:val="00E147A6"/>
    <w:rsid w:val="00E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F5C"/>
  <w15:docId w15:val="{5EF828BD-D0A4-47F3-B7D8-C8A9549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8C"/>
    <w:rPr>
      <w:b/>
      <w:bCs/>
    </w:rPr>
  </w:style>
  <w:style w:type="paragraph" w:customStyle="1" w:styleId="justifyleft">
    <w:name w:val="justifyleft"/>
    <w:basedOn w:val="a"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098C"/>
    <w:rPr>
      <w:color w:val="0000FF"/>
      <w:u w:val="single"/>
    </w:rPr>
  </w:style>
  <w:style w:type="character" w:customStyle="1" w:styleId="eurpricecal">
    <w:name w:val="eur_price_cal"/>
    <w:basedOn w:val="a0"/>
    <w:rsid w:val="00511D5A"/>
  </w:style>
  <w:style w:type="character" w:styleId="a6">
    <w:name w:val="Emphasis"/>
    <w:basedOn w:val="a0"/>
    <w:uiPriority w:val="20"/>
    <w:qFormat/>
    <w:rsid w:val="00511D5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371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tn">
    <w:name w:val="btn"/>
    <w:basedOn w:val="a0"/>
    <w:rsid w:val="00311334"/>
  </w:style>
  <w:style w:type="paragraph" w:styleId="a7">
    <w:name w:val="List Paragraph"/>
    <w:basedOn w:val="a"/>
    <w:uiPriority w:val="34"/>
    <w:qFormat/>
    <w:rsid w:val="0031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81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catalog/podbor-tura/myunkhen-parizh-bryussel/paris" TargetMode="External"/><Relationship Id="rId5" Type="http://schemas.openxmlformats.org/officeDocument/2006/relationships/hyperlink" Target="https://belturizm.by/turistam/kuda-poekhat-otdykhat/pari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2019-11-21T12:33:00Z</dcterms:created>
  <dcterms:modified xsi:type="dcterms:W3CDTF">2019-11-21T12:33:00Z</dcterms:modified>
</cp:coreProperties>
</file>